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Данный документ вступает в силу 01.09.2025 и действует до 01.09.2031 (</w:t>
      </w:r>
      <w:hyperlink r:id="rId4" w:history="1">
        <w:r>
          <w:rPr>
            <w:rFonts w:ascii="Times New Roman" w:hAnsi="Times New Roman"/>
            <w:b/>
            <w:b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sz w:val="24"/>
          <w:szCs w:val="24"/>
        </w:rPr>
        <w:t>).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12 мая 2025 г. N 82116</w:t>
      </w:r>
    </w:p>
    <w:p w:rsidR="00ED794C" w:rsidRDefault="00ED79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4 апреля 2025 г. N 268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0A7A02">
        <w:rPr>
          <w:rFonts w:ascii="Times New Roman" w:hAnsi="Times New Roman"/>
          <w:b/>
          <w:bCs/>
          <w:sz w:val="28"/>
          <w:szCs w:val="36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статьей 100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47 Федерального закона от 29 декабря 2012 г. N 273-ФЗ "Об образовании в Российской Федерации", постановлением Правительства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10 декабря 2002 г. N 877</w:t>
        </w:r>
      </w:hyperlink>
      <w:r>
        <w:rPr>
          <w:rFonts w:ascii="Times New Roman" w:hAnsi="Times New Roman"/>
          <w:sz w:val="24"/>
          <w:szCs w:val="24"/>
        </w:rPr>
        <w:t xml:space="preserve"> "Об особенностях режима рабочего времени и времени отдыха отдельных категорий работников, имеющих особый характер работы" 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подпунктом 4.2.40(1)</w:t>
        </w:r>
      </w:hyperlink>
      <w:r>
        <w:rPr>
          <w:rFonts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 Особенности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Настоящий приказ вступает в силу 1 сентября 2025 г. и действует до 1 сентября 2031 года.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С.С. КРАВЦОВ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приказом Министерства просвещения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4 апреля 2025 г. N 268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Pr="000A7A02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36"/>
        </w:rPr>
      </w:pPr>
      <w:r w:rsidRPr="000A7A02">
        <w:rPr>
          <w:rFonts w:ascii="Times New Roman" w:hAnsi="Times New Roman"/>
          <w:b/>
          <w:bCs/>
          <w:sz w:val="28"/>
          <w:szCs w:val="36"/>
        </w:rPr>
        <w:t>ОСОБЕННОСТИ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Общие положения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Особенности устанавливают правила регулирования режима рабочего времени и времени отдыха педагогических работников, поименованных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(далее соответственно - Особенности, номенклатура должностей), замещающих должности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иных работников организаций (далее соответственно - педагогические работники, иные работники, организации).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Особенностями с учетом: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режима деятельности организаций и их структурных подразделений, связанного с местом их нахождения, с круглосуточным пребыванием обучающихся, со сменностью учебных, тренировочных занятий (далее - учебных занятий) и другими особенностями работы организации;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продолжительности рабочего времени (норм часов педагогической работы за ставку заработной платы) педагогических работников, а также объема их учебной (тренировочной) нагрузки либо объема педагогической работы, устанавливаемых Министерством просвещения Российской Федерации &lt;1&gt; (далее соответственно - учебная нагрузка, объем педагогической работы);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&lt;1&gt; Часть третья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статьи 333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подпункт 4.2.40</w:t>
        </w:r>
      </w:hyperlink>
      <w:r>
        <w:rPr>
          <w:rFonts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времени, необходимого для выполнения педагогическими работниками и иными работниками с их письменного согласия дополнительной работы за дополнительную оплату.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внутреннего трудового распорядка организации &lt;2&gt; утверждаются работодателем с учетом мнения выборного органа первичной профсоюзной организации или иного представительного органа педагогических работников (при наличии такого представительного органа).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Часть первая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статьи 190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Режим работы руководителей организаций определяется графиком работы с учетом необходимости обеспечения функций по руководству организацией.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случаях, когда педагогические работники и иные работники выполняют свои обязанности непрерывно в течение рабочего дня, перерыв для приема пищи не устанавливается.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Педагогическим работникам и иным работникам в случаях, указанных в пункте 7 Особенностей,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Педагогическим работникам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</w:t>
      </w:r>
      <w:r>
        <w:rPr>
          <w:rFonts w:ascii="Times New Roman" w:hAnsi="Times New Roman"/>
          <w:sz w:val="24"/>
          <w:szCs w:val="24"/>
        </w:rPr>
        <w:lastRenderedPageBreak/>
        <w:t>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 &lt;3&gt;.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статьи 47 Федерального закона от 29 декабря 2012 г. N 273-ФЗ "Об образовании в Российской Федерации" (далее - Федеральный закон об образовании).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Особенности режима рабочего времени учителей, преподавателей, педагогов дополнительного образования, старших педагогов дополнительного образования, тренеров-преподавателей, старших тренеров-преподавателей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в период учебного (тренировочного) года, спортивного сезона организаций (далее соответственно - педагогические работники, ведущие преподавательскую работу; учебный год) характеризуется наличием установленных норм времени только для выполнения педагогической работы, связанной с учебной (преподавательской, тренировочной) работой, которая выражается в объеме их учебной нагрузки, определяемой в соответствии с подпунктом "б" пункта 2 Особенностей (далее соответственно - педагогическая работа, нормируемая часть педагогической работы).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непосредственно предусмотренной квалификационными характеристиками по занимаемой должности, а также дополнительной работы, выполняемой с их письменного согласия за дополнительную оплату.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1-ого класса. При этом объем учебной нагрузки исчисляется исходя из продолжительности занятий, не превышающей 45 минут.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Конкретная продолжительность занятий и перерывов (перемен) между ними, а также проведение занятий без установления перерывов (перемен) между ними (спаренных занятий), предусматривается уставом либо локальным нормативным актом организации с учетом санитарно-эпидемиологических требований к организациям воспитания и обучения, отдыха и </w:t>
      </w:r>
      <w:r>
        <w:rPr>
          <w:rFonts w:ascii="Times New Roman" w:hAnsi="Times New Roman"/>
          <w:sz w:val="24"/>
          <w:szCs w:val="24"/>
        </w:rPr>
        <w:lastRenderedPageBreak/>
        <w:t>оздоровления детей и молодежи &lt;4&gt; (далее - санитарные правила). Выполнение педагогическими работниками учебной нагрузки регулируется расписанием занятий.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Санитарные правила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СП 2.4.3648-20</w:t>
        </w:r>
      </w:hyperlink>
      <w:r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с изменениями, внесенными постановлением Главного государственного санитарного врача российской Федерации от 30 августа 2024 г. N 10 (зарегистрировано Министерством юстиции Российской Федерации 17 сентября 2024 г., регистрационный N79493), действующие до 1 января 2027 г. (далее - санитарные правила).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 видам работ, непосредственно входящих в должностные обязанности педагогических работников в соответствии с квалификационными характеристиками относятся: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учебных предметов, курсов, дисциплин (модулей, за исключением рабочих программ по учебным предметам, предусмотренным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пунктом 6.3</w:t>
        </w:r>
      </w:hyperlink>
      <w:r>
        <w:rPr>
          <w:rFonts w:ascii="Times New Roman" w:hAnsi="Times New Roman"/>
          <w:sz w:val="24"/>
          <w:szCs w:val="24"/>
        </w:rPr>
        <w:t xml:space="preserve"> статьи 12 Федерального закона об образовании) изучение индивидуальных способностей, интересов и склонностей обучающихся, регулируемые самостоятельно педагогическим работником;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ведение журнала и дневников обучающихся в электронной (либо в бумажной) форме в порядке, устанавливаемом правилами внутреннего трудового распорядка;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организация и проведение методической, диагностической и консультативной помощи родителям (законным представителям) обучающихся, определяемая в соответствии с правилами внутреннего трудового распорядка;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предусматриваемое планами и графиками организации, утверждаемыми локальными нормативными актами организации;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пищи, регулируемые локальными нормативными актами организации.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При составлении графика дежурств в организации, предусмотренных подпунктом "д" пункта 14 Особенностей, работниками, ведущими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не допуская случаев длительного дежурства работников, ведущих преподавательскую работу, и дежурства в дни, когда </w:t>
      </w:r>
      <w:r>
        <w:rPr>
          <w:rFonts w:ascii="Times New Roman" w:hAnsi="Times New Roman"/>
          <w:sz w:val="24"/>
          <w:szCs w:val="24"/>
        </w:rPr>
        <w:lastRenderedPageBreak/>
        <w:t>учебная нагрузка отсутствует.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 видам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оплату, относятся: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видах учебной деятельности, регулирование которой осуществляется графиками, планами, расписаниями, локальными нормативными актами организации, коллективным договором;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классное руководство;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проверка письменных работ;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заведование учебными кабинетами, лабораториями, мастерскими, учебно-опытными участками;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руководство методическими объединениями;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другие дополнительные виды работ, регулируемые правилами внутреннего трудового распорядка, с указанием в трудовом договоре (дополнительном соглашении к трудовому договору) их содержания, срока выполнения и размера оплаты.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 дни недели (периоды времени, в течение которых функционирует организация), свободные для педагогических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Правилами внутреннего трудового распорядка и (или) коллективным договором при составлении расписаний занятий, планов и графиков работ, с учетом обеспеченности организаций педагогическими кадрами, объемов учебной нагрузки педагогических работников, ведущих преподавательскую работу, соблюдения гигиенических требований к режиму образовательной деятельности для обучающихся, иных особенностей деятельности организации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Режим рабочего времени учителей 1-х классов определяется с учетом санитарных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правил</w:t>
        </w:r>
      </w:hyperlink>
      <w:r>
        <w:rPr>
          <w:rFonts w:ascii="Times New Roman" w:hAnsi="Times New Roman"/>
          <w:sz w:val="24"/>
          <w:szCs w:val="24"/>
        </w:rPr>
        <w:t xml:space="preserve">, предусматривающих проведение учебных занятий в сентябре-октябре - по 3 урока в день по 35 минут каждый, в ноябре-декабре - по 4 урока по 35 минут каждый; в январе-мае - по 4 урока по 40 минут каждый, организацию в середине учебного дня динамической паузы продолжительностью не менее 40 минут, предоставление дополнительных недельных каникул в середине третьей четверти при четвертном режиме обучения, а также возможную организацию дополнительных каникул независимо от четвертей (триместров) с учетом санитарных правил. Указанный режим обучения не влияет на порядок определения учебной </w:t>
      </w:r>
      <w:r>
        <w:rPr>
          <w:rFonts w:ascii="Times New Roman" w:hAnsi="Times New Roman"/>
          <w:sz w:val="24"/>
          <w:szCs w:val="24"/>
        </w:rPr>
        <w:lastRenderedPageBreak/>
        <w:t>нагрузки учителей 1-х классов и оплату их труда.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Разделение рабочего дня на части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При составлении графиков работы педагогических и иных работников перерывы в рабочем времени, составляющие в течение рабочего дня (смены) более двух часов подряд, не связанные с их отдыхом и приемом пищи, не допускаются, за исключением случаев, предусмотренных пунктом 22 Особенностей.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составлении расписаний занятий организация обеспечивает непрерывную последовательность проведения учебных занятий, не допуская перерывы, которые рабочим временем не являются, в отличие от коротких перерывов (перемен, динамической паузы), установленных для обучающихся, но относящихся к рабочему времени педагогических работников.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для воспитателей, осуществляющих педагогическую работу в группах обучающихся школьного возраста, локальным нормативным актом работодателя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устанавливается режим рабочего дня с разделением его на части с разной ежедневной продолжительностью рабочего времени в утренние часы до начала занятий у обучающихся и в часы после их окончания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В целях экономии времени воспитателей, указанных в пункте 23 Особенностей, целесообразно предусматривать вместо режима ежедневной продолжительности рабочего времени, с разделением его на части с перерывом более двух часов подряд установление суммированного учета рабочего времени &lt;5&gt; воспитателей, с тем чтобы общая продолжительность их рабочего времени в неделю (месяц, квартал) не превышала среднемесячной нормы часов за учетный период.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Часть первая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статьи 104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Режим рабочего времени педагогических работников и иных работников в каникулярное время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</w:t>
      </w:r>
      <w:r>
        <w:rPr>
          <w:rFonts w:ascii="Times New Roman" w:hAnsi="Times New Roman"/>
          <w:sz w:val="24"/>
          <w:szCs w:val="24"/>
        </w:rPr>
        <w:lastRenderedPageBreak/>
        <w:t>оплачиваемыми отпусками (далее соответственно - каникулярное время, отпуск), являются для них рабочим временем с оплатой труда в размере, предусмотренном трудовым договором и локальными нормативными актами организации.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установленного объема их учебной нагрузки (объема педагогической работы), определенного им до начала каникулярного времени, а также времени, необходимого для выполнения работ, предусмотренных пунктами 11 - 16 Особенностей (при условии, что выполнение таких работ планируется в каникулярное время).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Режим рабочего времени педагогических работников, ведущих преподавательскую работу,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Режим рабочего времени педагогических работников, принятых на работу в период каникулярного времени обучающихся, определяется в зависимости от их должности в пределах продолжительности рабочего времени или нормы часов педагогической работы в неделю (в год), установленной за ставку заработной платы.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Преподаватели организаций, реализующих образовательные программы среднего профессионального образования и программы профессионального обучения, которым установлен годовой объем учебной нагрузки, в каникулярное время, не совпадающее с их отпуском, привлекаются к методической работе, участию в конференциях, семинарах, мероприятиях по дополнительному профессиональному образованию, а также к организации и проведению культурно- массовых мероприятий, работе предметных (цикловых) комиссий, комплектованию учебных кабинетов, лабораторий.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Режим рабочего времени руководителей образовательных организаций, должности которых поименованы в разделе II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 и оплатой труда в размере, установленном им трудовым договором и локальными нормативными актами организации.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и оплатой труда в размере, предусмотренном трудовым договором и локальными нормативными актами организации.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При составлении графика работы в каникулярное время работодатель с письменного согласия педагогических работников для выполнения работы в пределах установленного им </w:t>
      </w:r>
      <w:r>
        <w:rPr>
          <w:rFonts w:ascii="Times New Roman" w:hAnsi="Times New Roman"/>
          <w:sz w:val="24"/>
          <w:szCs w:val="24"/>
        </w:rPr>
        <w:lastRenderedPageBreak/>
        <w:t>объема учебной нагрузки (объема педагогической работы) в неделю вправе вводить суммированный учет рабочего времени &lt;6&gt;.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Часть первая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статьи 104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и иных работников.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В периоды, указанные в пункте 36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Режим рабочего времени педагогических работников и иных работников организаций, осуществляющих лечение, оздоровление и (или) отдых обучающихся, организаций, осуществляющих социальное обслуживание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 обучающихся, и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и иных работников в каникулярное время.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Направление педагогических и иных работников в качестве руководителей длительных (более одного дня) походов, экспедиций, плавательной практики на учебных судах, клубов юных моряков, речников, морских центров и других организаций такого профиля, а также экскурсий, путешествий в другую местность, в каникулярное время, не совпадающее с их отпуском, допускается на условиях, установленных для служебных командировок &lt;7&gt;.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&lt;7&gt;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Статья 167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Федерации.</w:t>
      </w:r>
    </w:p>
    <w:p w:rsidR="00ED794C" w:rsidRDefault="00ED7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VII. Регулирование рабочего времени отдельных педагогических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работников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как непосредственно в организации, так и за ее пределами в порядке, установленном правилами внутреннего трудового распорядка.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нормы педагогической работы в течение 36 часов в неделю.</w:t>
      </w:r>
    </w:p>
    <w:p w:rsidR="00ED794C" w:rsidRDefault="00ED794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Режим 36-часовой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ее локальными нормативными актами.</w:t>
      </w:r>
    </w:p>
    <w:sectPr w:rsidR="00ED79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2"/>
    <w:rsid w:val="000A7A02"/>
    <w:rsid w:val="00ED794C"/>
    <w:rsid w:val="00F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228C8-1944-4BA1-A411-3F28CD0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1345#l27" TargetMode="External"/><Relationship Id="rId13" Type="http://schemas.openxmlformats.org/officeDocument/2006/relationships/hyperlink" Target="https://normativ.kontur.ru/document?moduleid=9&amp;documentid=490680#l22" TargetMode="External"/><Relationship Id="rId18" Type="http://schemas.openxmlformats.org/officeDocument/2006/relationships/hyperlink" Target="https://normativ.kontur.ru/document?moduleid=1&amp;documentid=492610#l4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69727#l0" TargetMode="External"/><Relationship Id="rId12" Type="http://schemas.openxmlformats.org/officeDocument/2006/relationships/hyperlink" Target="https://normativ.kontur.ru/document?moduleid=1&amp;documentid=490994#l648" TargetMode="External"/><Relationship Id="rId17" Type="http://schemas.openxmlformats.org/officeDocument/2006/relationships/hyperlink" Target="https://normativ.kontur.ru/document?moduleid=1&amp;documentid=492610#l41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92610#l411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90994#l8322" TargetMode="External"/><Relationship Id="rId11" Type="http://schemas.openxmlformats.org/officeDocument/2006/relationships/hyperlink" Target="https://normativ.kontur.ru/document?moduleid=1&amp;documentid=492610#l4285" TargetMode="External"/><Relationship Id="rId5" Type="http://schemas.openxmlformats.org/officeDocument/2006/relationships/hyperlink" Target="https://normativ.kontur.ru/document?moduleid=1&amp;documentid=492610#l4112" TargetMode="External"/><Relationship Id="rId15" Type="http://schemas.openxmlformats.org/officeDocument/2006/relationships/hyperlink" Target="https://normativ.kontur.ru/document?moduleid=9&amp;documentid=490680#l22" TargetMode="External"/><Relationship Id="rId10" Type="http://schemas.openxmlformats.org/officeDocument/2006/relationships/hyperlink" Target="https://normativ.kontur.ru/document?moduleid=1&amp;documentid=491345#l9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94678#l2" TargetMode="External"/><Relationship Id="rId9" Type="http://schemas.openxmlformats.org/officeDocument/2006/relationships/hyperlink" Target="https://normativ.kontur.ru/document?moduleid=1&amp;documentid=492610#l8805" TargetMode="External"/><Relationship Id="rId14" Type="http://schemas.openxmlformats.org/officeDocument/2006/relationships/hyperlink" Target="https://normativ.kontur.ru/document?moduleid=1&amp;documentid=490994#l8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cp:keywords/>
  <dc:description/>
  <cp:lastModifiedBy>ЕГИССО</cp:lastModifiedBy>
  <cp:revision>2</cp:revision>
  <cp:lastPrinted>2025-06-27T07:27:00Z</cp:lastPrinted>
  <dcterms:created xsi:type="dcterms:W3CDTF">2025-08-01T07:21:00Z</dcterms:created>
  <dcterms:modified xsi:type="dcterms:W3CDTF">2025-08-01T07:21:00Z</dcterms:modified>
</cp:coreProperties>
</file>